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7A897216"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E92239">
        <w:rPr>
          <w:rFonts w:ascii="Arial" w:eastAsia="Arial Unicode MS" w:hAnsi="Arial" w:cs="Arial"/>
          <w:b/>
          <w:bCs/>
          <w:noProof/>
          <w:sz w:val="24"/>
        </w:rPr>
        <w:t>7</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1B1DBB">
        <w:rPr>
          <w:rFonts w:ascii="Arial" w:hAnsi="Arial"/>
          <w:b/>
          <w:i/>
          <w:noProof/>
          <w:sz w:val="28"/>
        </w:rPr>
        <w:t>7730</w:t>
      </w:r>
      <w:bookmarkStart w:id="9" w:name="_GoBack"/>
      <w:bookmarkEnd w:id="9"/>
    </w:p>
    <w:p w14:paraId="20ED8332" w14:textId="6FE1E9CF" w:rsidR="006773A0" w:rsidRPr="006773A0" w:rsidRDefault="00E92239"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18</w:t>
      </w:r>
      <w:r w:rsidR="00756DBE">
        <w:rPr>
          <w:rFonts w:ascii="Arial" w:eastAsia="Arial Unicode MS" w:hAnsi="Arial" w:cs="Arial"/>
          <w:b/>
          <w:bCs/>
          <w:noProof/>
          <w:sz w:val="24"/>
        </w:rPr>
        <w:t xml:space="preserve"> – </w:t>
      </w:r>
      <w:r>
        <w:rPr>
          <w:rFonts w:ascii="Arial" w:eastAsia="Arial Unicode MS" w:hAnsi="Arial" w:cs="Arial"/>
          <w:b/>
          <w:bCs/>
          <w:noProof/>
          <w:sz w:val="24"/>
        </w:rPr>
        <w:t>2</w:t>
      </w:r>
      <w:r w:rsidR="008D7B11">
        <w:rPr>
          <w:rFonts w:ascii="Arial" w:eastAsia="Arial Unicode MS" w:hAnsi="Arial" w:cs="Arial"/>
          <w:b/>
          <w:bCs/>
          <w:noProof/>
          <w:sz w:val="24"/>
        </w:rPr>
        <w:t>2</w:t>
      </w:r>
      <w:r w:rsidR="00756DBE">
        <w:rPr>
          <w:rFonts w:ascii="Arial" w:eastAsia="Arial Unicode MS" w:hAnsi="Arial" w:cs="Arial"/>
          <w:b/>
          <w:bCs/>
          <w:noProof/>
          <w:sz w:val="24"/>
        </w:rPr>
        <w:t xml:space="preserve"> </w:t>
      </w:r>
      <w:r>
        <w:rPr>
          <w:rFonts w:ascii="Arial" w:eastAsia="Arial Unicode MS" w:hAnsi="Arial" w:cs="Arial"/>
          <w:b/>
          <w:bCs/>
          <w:noProof/>
          <w:sz w:val="24"/>
        </w:rPr>
        <w:t>October</w:t>
      </w:r>
      <w:r w:rsidR="00756DBE">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756DBE">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0C365998" w:rsidR="006773A0" w:rsidRPr="006773A0" w:rsidRDefault="00E92239" w:rsidP="006773A0">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t>Xiaomi</w:t>
      </w:r>
    </w:p>
    <w:p w14:paraId="6DC04320" w14:textId="41E6B79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8D7B11">
        <w:rPr>
          <w:rFonts w:ascii="Arial" w:eastAsia="Malgun Gothic" w:hAnsi="Arial" w:cs="Arial"/>
          <w:b/>
        </w:rPr>
        <w:t>Discussion on way forward of UE DNS Query using EASDF’s IP address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721314FB" w:rsidR="006773A0" w:rsidRPr="006773A0" w:rsidRDefault="008D7B11" w:rsidP="006773A0">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r>
    </w:p>
    <w:p w14:paraId="0E2EA35A" w14:textId="0FB13C8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Malgun Gothic" w:hAnsi="Arial" w:cs="Arial"/>
          <w:b/>
          <w:color w:val="000000"/>
          <w:lang w:eastAsia="ja-JP"/>
        </w:rPr>
        <w:t>Rel-1</w:t>
      </w:r>
      <w:r w:rsidR="00E92239">
        <w:rPr>
          <w:rFonts w:ascii="Arial" w:eastAsia="Malgun Gothic" w:hAnsi="Arial" w:cs="Arial"/>
          <w:b/>
          <w:color w:val="000000"/>
          <w:lang w:eastAsia="ja-JP"/>
        </w:rPr>
        <w:t>8</w:t>
      </w:r>
    </w:p>
    <w:p w14:paraId="2E3D7B67" w14:textId="52C782A2"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1A3442">
        <w:rPr>
          <w:rFonts w:ascii="Arial" w:eastAsia="Malgun Gothic" w:hAnsi="Arial" w:cs="Arial"/>
          <w:i/>
        </w:rPr>
        <w:t xml:space="preserve">Proposed way forward of </w:t>
      </w:r>
      <w:r w:rsidR="008D7B11" w:rsidRPr="008D7B11">
        <w:rPr>
          <w:rFonts w:ascii="Arial" w:eastAsia="Malgun Gothic" w:hAnsi="Arial" w:cs="Arial"/>
          <w:i/>
        </w:rPr>
        <w:t>UE DNS Query using EASDF’s IP address</w:t>
      </w:r>
    </w:p>
    <w:p w14:paraId="193D2F50" w14:textId="6B7BC76F" w:rsidR="002D0EB6" w:rsidRDefault="006773A0" w:rsidP="008A3AE6">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bookmarkStart w:id="10" w:name="_Toc510607461"/>
    </w:p>
    <w:p w14:paraId="307CDB39" w14:textId="4968EDD0" w:rsidR="00636B17" w:rsidRDefault="008D7B11" w:rsidP="00871578">
      <w:r>
        <w:rPr>
          <w:rFonts w:eastAsiaTheme="minorEastAsia" w:hint="eastAsia"/>
          <w:lang w:eastAsia="zh-CN"/>
        </w:rPr>
        <w:t>S</w:t>
      </w:r>
      <w:r>
        <w:rPr>
          <w:rFonts w:eastAsiaTheme="minorEastAsia"/>
          <w:lang w:eastAsia="zh-CN"/>
        </w:rPr>
        <w:t xml:space="preserve">olution introduced in TS 23.543 provides an option of DNS resolution/resolver to enable </w:t>
      </w:r>
      <w:r>
        <w:t xml:space="preserve">UE applications </w:t>
      </w:r>
      <w:r w:rsidR="003B2790">
        <w:t xml:space="preserve">to efficiently </w:t>
      </w:r>
      <w:r>
        <w:t xml:space="preserve">discover/access </w:t>
      </w:r>
      <w:r w:rsidR="003B2790">
        <w:t xml:space="preserve">the </w:t>
      </w:r>
      <w:r>
        <w:t>EAS</w:t>
      </w:r>
      <w:r w:rsidR="003B2790">
        <w:t xml:space="preserve"> deployed at the edge. This is very beneficial to some applications, e.g. the operator deployed applications and applications who don’t know what could </w:t>
      </w:r>
      <w:r w:rsidR="00A76BFA">
        <w:t>be the optimum</w:t>
      </w:r>
      <w:r w:rsidR="003B2790">
        <w:t xml:space="preserve"> DNS server.</w:t>
      </w:r>
    </w:p>
    <w:p w14:paraId="3D94CC97" w14:textId="25FD8E46" w:rsidR="003B2790" w:rsidRDefault="00A76BFA" w:rsidP="00871578">
      <w:r>
        <w:rPr>
          <w:rFonts w:hint="eastAsia"/>
          <w:lang w:eastAsia="zh-CN"/>
        </w:rPr>
        <w:t>There</w:t>
      </w:r>
      <w:r w:rsidR="003B2790">
        <w:t xml:space="preserve"> </w:t>
      </w:r>
      <w:r>
        <w:t xml:space="preserve">are also </w:t>
      </w:r>
      <w:r w:rsidR="003B2790">
        <w:t>som</w:t>
      </w:r>
      <w:r>
        <w:t>e</w:t>
      </w:r>
      <w:r w:rsidR="003B2790">
        <w:t xml:space="preserve"> applications, </w:t>
      </w:r>
      <w:r>
        <w:t xml:space="preserve">which are configured with the optimum DNS server provided by the ASP, e.g. </w:t>
      </w:r>
      <w:r w:rsidR="003B2790">
        <w:t>the ASP</w:t>
      </w:r>
      <w:r>
        <w:t xml:space="preserve"> deploys CDN and its own DNS server for the application. The ASP may expect the DNS setting is not overwritten and the DNS query is not redirected to some other DNS server. It is better to adopt the DNS server preferred by the ASP.</w:t>
      </w:r>
    </w:p>
    <w:p w14:paraId="0B47DAB1" w14:textId="3911CE83" w:rsidR="00A76BFA" w:rsidRDefault="00F80DE4" w:rsidP="00871578">
      <w:r>
        <w:t>Some UEs support private DNS Mode, in which user can manually input a private DNS provider host name if it is available, see Figure 1 below. In that case, the DNS provider host input by user should be applied for all the applications.</w:t>
      </w:r>
    </w:p>
    <w:p w14:paraId="2FBD59C8" w14:textId="0832BC63" w:rsidR="00F80DE4" w:rsidRDefault="00F80DE4" w:rsidP="00F80DE4">
      <w:pPr>
        <w:jc w:val="center"/>
        <w:rPr>
          <w:rFonts w:eastAsiaTheme="minorEastAsia"/>
          <w:lang w:eastAsia="zh-CN"/>
        </w:rPr>
      </w:pPr>
      <w:r>
        <w:rPr>
          <w:noProof/>
          <w:lang w:val="en-US" w:eastAsia="zh-CN"/>
        </w:rPr>
        <w:drawing>
          <wp:inline distT="0" distB="0" distL="0" distR="0" wp14:anchorId="4354AD4F" wp14:editId="0B1037A0">
            <wp:extent cx="1874525" cy="40613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81824" cy="4077190"/>
                    </a:xfrm>
                    <a:prstGeom prst="rect">
                      <a:avLst/>
                    </a:prstGeom>
                  </pic:spPr>
                </pic:pic>
              </a:graphicData>
            </a:graphic>
          </wp:inline>
        </w:drawing>
      </w:r>
    </w:p>
    <w:p w14:paraId="1D71CB7A" w14:textId="540099AE" w:rsidR="00F80DE4" w:rsidRDefault="00F80DE4" w:rsidP="00F80DE4">
      <w:pPr>
        <w:jc w:val="center"/>
        <w:rPr>
          <w:rFonts w:eastAsiaTheme="minorEastAsia"/>
          <w:b/>
          <w:lang w:eastAsia="zh-CN"/>
        </w:rPr>
      </w:pPr>
      <w:r w:rsidRPr="00F80DE4">
        <w:rPr>
          <w:rFonts w:eastAsiaTheme="minorEastAsia" w:hint="eastAsia"/>
          <w:b/>
          <w:lang w:eastAsia="zh-CN"/>
        </w:rPr>
        <w:t>Figure</w:t>
      </w:r>
      <w:r>
        <w:rPr>
          <w:rFonts w:eastAsiaTheme="minorEastAsia"/>
          <w:b/>
          <w:lang w:eastAsia="zh-CN"/>
        </w:rPr>
        <w:t xml:space="preserve"> 1: </w:t>
      </w:r>
      <w:r w:rsidR="008A5507">
        <w:rPr>
          <w:rFonts w:eastAsiaTheme="minorEastAsia"/>
          <w:b/>
          <w:lang w:eastAsia="zh-CN"/>
        </w:rPr>
        <w:t xml:space="preserve">A screenshot of </w:t>
      </w:r>
      <w:r>
        <w:rPr>
          <w:rFonts w:eastAsiaTheme="minorEastAsia"/>
          <w:b/>
          <w:lang w:eastAsia="zh-CN"/>
        </w:rPr>
        <w:t>Private DNS Mode</w:t>
      </w:r>
    </w:p>
    <w:p w14:paraId="124C1844" w14:textId="727A5F45" w:rsidR="008A5507" w:rsidRDefault="008A5507" w:rsidP="008A5507">
      <w:pPr>
        <w:rPr>
          <w:rFonts w:eastAsiaTheme="minorEastAsia"/>
          <w:lang w:eastAsia="zh-CN"/>
        </w:rPr>
      </w:pPr>
      <w:r>
        <w:rPr>
          <w:rFonts w:eastAsiaTheme="minorEastAsia"/>
          <w:lang w:eastAsia="zh-CN"/>
        </w:rPr>
        <w:t xml:space="preserve">In existing implementation, UE </w:t>
      </w:r>
      <w:r w:rsidRPr="008A5507">
        <w:rPr>
          <w:rFonts w:eastAsiaTheme="minorEastAsia"/>
          <w:lang w:eastAsia="zh-CN"/>
        </w:rPr>
        <w:t>OS</w:t>
      </w:r>
      <w:r>
        <w:rPr>
          <w:rFonts w:eastAsiaTheme="minorEastAsia"/>
          <w:lang w:eastAsia="zh-CN"/>
        </w:rPr>
        <w:t xml:space="preserve"> may determine a DNS server based on multiple inputs:</w:t>
      </w:r>
    </w:p>
    <w:p w14:paraId="361499E1" w14:textId="7051D1C8" w:rsidR="008A5507" w:rsidRDefault="008A5507" w:rsidP="008A5507">
      <w:pPr>
        <w:pStyle w:val="aff"/>
        <w:numPr>
          <w:ilvl w:val="0"/>
          <w:numId w:val="23"/>
        </w:numPr>
        <w:rPr>
          <w:rFonts w:eastAsiaTheme="minorEastAsia"/>
          <w:lang w:eastAsia="zh-CN"/>
        </w:rPr>
      </w:pPr>
      <w:r>
        <w:rPr>
          <w:rFonts w:eastAsiaTheme="minorEastAsia"/>
          <w:lang w:eastAsia="zh-CN"/>
        </w:rPr>
        <w:lastRenderedPageBreak/>
        <w:t>Cached DNS server address</w:t>
      </w:r>
    </w:p>
    <w:p w14:paraId="5B52ACE0" w14:textId="069E0DCB" w:rsidR="008A5507" w:rsidRDefault="008A5507" w:rsidP="008A5507">
      <w:pPr>
        <w:pStyle w:val="aff"/>
        <w:numPr>
          <w:ilvl w:val="0"/>
          <w:numId w:val="23"/>
        </w:numPr>
        <w:rPr>
          <w:rFonts w:eastAsiaTheme="minorEastAsia"/>
          <w:lang w:eastAsia="zh-CN"/>
        </w:rPr>
      </w:pPr>
      <w:r>
        <w:rPr>
          <w:rFonts w:eastAsiaTheme="minorEastAsia"/>
          <w:lang w:eastAsia="zh-CN"/>
        </w:rPr>
        <w:t>Default DNS server address</w:t>
      </w:r>
    </w:p>
    <w:p w14:paraId="7883E69B" w14:textId="58F76F52" w:rsidR="008A5507" w:rsidRDefault="008A5507" w:rsidP="008A5507">
      <w:pPr>
        <w:pStyle w:val="aff"/>
        <w:numPr>
          <w:ilvl w:val="0"/>
          <w:numId w:val="23"/>
        </w:numPr>
        <w:rPr>
          <w:rFonts w:eastAsiaTheme="minorEastAsia"/>
          <w:lang w:eastAsia="zh-CN"/>
        </w:rPr>
      </w:pPr>
      <w:r>
        <w:rPr>
          <w:rFonts w:eastAsiaTheme="minorEastAsia"/>
          <w:lang w:eastAsia="zh-CN"/>
        </w:rPr>
        <w:t>DNS server indicated by the application</w:t>
      </w:r>
    </w:p>
    <w:p w14:paraId="27767D13" w14:textId="17CA617A" w:rsidR="008A5507" w:rsidRDefault="008A5507" w:rsidP="008A5507">
      <w:pPr>
        <w:pStyle w:val="aff"/>
        <w:numPr>
          <w:ilvl w:val="0"/>
          <w:numId w:val="23"/>
        </w:numPr>
        <w:rPr>
          <w:rFonts w:eastAsiaTheme="minorEastAsia"/>
          <w:lang w:eastAsia="zh-CN"/>
        </w:rPr>
      </w:pPr>
      <w:r>
        <w:rPr>
          <w:rFonts w:eastAsiaTheme="minorEastAsia"/>
          <w:lang w:eastAsia="zh-CN"/>
        </w:rPr>
        <w:t>User input</w:t>
      </w:r>
    </w:p>
    <w:p w14:paraId="35DC961A" w14:textId="53068829" w:rsidR="00E53514" w:rsidRDefault="00E53514" w:rsidP="008A5507">
      <w:pPr>
        <w:rPr>
          <w:rFonts w:eastAsiaTheme="minorEastAsia"/>
          <w:lang w:eastAsia="zh-CN"/>
        </w:rPr>
      </w:pPr>
      <w:r>
        <w:rPr>
          <w:rFonts w:eastAsiaTheme="minorEastAsia" w:hint="eastAsia"/>
          <w:lang w:eastAsia="zh-CN"/>
        </w:rPr>
        <w:t>To</w:t>
      </w:r>
      <w:r>
        <w:rPr>
          <w:rFonts w:eastAsiaTheme="minorEastAsia"/>
          <w:lang w:eastAsia="zh-CN"/>
        </w:rPr>
        <w:t xml:space="preserve"> assure</w:t>
      </w:r>
      <w:r w:rsidR="00065A5A">
        <w:rPr>
          <w:rFonts w:eastAsiaTheme="minorEastAsia"/>
          <w:lang w:eastAsia="zh-CN"/>
        </w:rPr>
        <w:t xml:space="preserve"> the application always access EAS</w:t>
      </w:r>
      <w:r w:rsidR="00FD5D4C">
        <w:rPr>
          <w:rFonts w:eastAsiaTheme="minorEastAsia"/>
          <w:lang w:eastAsia="zh-CN"/>
        </w:rPr>
        <w:t xml:space="preserve"> with</w:t>
      </w:r>
      <w:r w:rsidR="00065A5A">
        <w:rPr>
          <w:rFonts w:eastAsiaTheme="minorEastAsia"/>
          <w:lang w:eastAsia="zh-CN"/>
        </w:rPr>
        <w:t xml:space="preserve"> the </w:t>
      </w:r>
      <w:r w:rsidR="00FD5D4C">
        <w:rPr>
          <w:rFonts w:eastAsiaTheme="minorEastAsia"/>
          <w:lang w:eastAsia="zh-CN"/>
        </w:rPr>
        <w:t>optimum path deemed by the user, the ASP or the operator</w:t>
      </w:r>
      <w:r>
        <w:rPr>
          <w:rFonts w:eastAsiaTheme="minorEastAsia"/>
          <w:lang w:eastAsia="zh-CN"/>
        </w:rPr>
        <w:t>, UE has to consider the requirements from the user, the application and the operator</w:t>
      </w:r>
      <w:r w:rsidR="00FD5D4C">
        <w:rPr>
          <w:rFonts w:eastAsiaTheme="minorEastAsia"/>
          <w:lang w:eastAsia="zh-CN"/>
        </w:rPr>
        <w:t xml:space="preserve"> for the determination of the DNS server address</w:t>
      </w:r>
      <w:r>
        <w:rPr>
          <w:rFonts w:eastAsiaTheme="minorEastAsia"/>
          <w:lang w:eastAsia="zh-CN"/>
        </w:rPr>
        <w:t>.</w:t>
      </w:r>
    </w:p>
    <w:p w14:paraId="7E44A002" w14:textId="0FCB3DA8" w:rsidR="008847C6" w:rsidRDefault="008A5507" w:rsidP="008A5507">
      <w:pPr>
        <w:rPr>
          <w:rFonts w:eastAsia="Malgun Gothic"/>
          <w:lang w:val="en-US"/>
        </w:rPr>
      </w:pPr>
      <w:r>
        <w:rPr>
          <w:rFonts w:eastAsiaTheme="minorEastAsia" w:hint="eastAsia"/>
          <w:lang w:eastAsia="zh-CN"/>
        </w:rPr>
        <w:t>To</w:t>
      </w:r>
      <w:r>
        <w:rPr>
          <w:rFonts w:eastAsiaTheme="minorEastAsia"/>
          <w:lang w:eastAsia="zh-CN"/>
        </w:rPr>
        <w:t xml:space="preserve"> support mechanisms defined in </w:t>
      </w:r>
      <w:r w:rsidR="00E53514">
        <w:rPr>
          <w:rFonts w:eastAsiaTheme="minorEastAsia"/>
          <w:lang w:eastAsia="zh-CN"/>
        </w:rPr>
        <w:t>TS 23.543, the UE OS</w:t>
      </w:r>
      <w:r w:rsidR="001E384C">
        <w:rPr>
          <w:rFonts w:eastAsiaTheme="minorEastAsia"/>
          <w:lang w:eastAsia="zh-CN"/>
        </w:rPr>
        <w:t xml:space="preserve"> additionally consider</w:t>
      </w:r>
      <w:r w:rsidR="00E53514">
        <w:rPr>
          <w:rFonts w:eastAsiaTheme="minorEastAsia"/>
          <w:lang w:eastAsia="zh-CN"/>
        </w:rPr>
        <w:t>s</w:t>
      </w:r>
      <w:r>
        <w:rPr>
          <w:rFonts w:eastAsiaTheme="minorEastAsia"/>
          <w:lang w:eastAsia="zh-CN"/>
        </w:rPr>
        <w:t xml:space="preserve"> </w:t>
      </w:r>
      <w:r>
        <w:t>EASDF IP address received from SMF for the determination of the DNS setting.</w:t>
      </w:r>
    </w:p>
    <w:p w14:paraId="4B097116" w14:textId="6EC17A5C" w:rsidR="00701455" w:rsidRDefault="008D7B11"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507253" w:rsidRPr="006773A0">
        <w:rPr>
          <w:rFonts w:ascii="Arial" w:eastAsia="Malgun Gothic" w:hAnsi="Arial"/>
          <w:sz w:val="32"/>
        </w:rPr>
        <w:t xml:space="preserve">. </w:t>
      </w:r>
      <w:r w:rsidR="00EF6EEA">
        <w:rPr>
          <w:rFonts w:ascii="Arial" w:eastAsia="Malgun Gothic" w:hAnsi="Arial"/>
          <w:sz w:val="32"/>
        </w:rPr>
        <w:t>Conclusions</w:t>
      </w:r>
    </w:p>
    <w:p w14:paraId="036FFDA6" w14:textId="043512A6" w:rsidR="00701455" w:rsidRPr="001E384C" w:rsidRDefault="00701455" w:rsidP="001E384C">
      <w:pPr>
        <w:jc w:val="both"/>
        <w:rPr>
          <w:rFonts w:eastAsia="Malgun Gothic"/>
          <w:lang w:val="en-US"/>
        </w:rPr>
      </w:pPr>
      <w:r w:rsidRPr="001E384C">
        <w:rPr>
          <w:rFonts w:eastAsiaTheme="minorEastAsia"/>
          <w:lang w:val="en-US" w:eastAsia="zh-CN"/>
        </w:rPr>
        <w:t xml:space="preserve">It is proposed </w:t>
      </w:r>
      <w:bookmarkEnd w:id="0"/>
      <w:bookmarkEnd w:id="1"/>
      <w:bookmarkEnd w:id="2"/>
      <w:bookmarkEnd w:id="3"/>
      <w:bookmarkEnd w:id="4"/>
      <w:bookmarkEnd w:id="5"/>
      <w:bookmarkEnd w:id="6"/>
      <w:bookmarkEnd w:id="7"/>
      <w:bookmarkEnd w:id="8"/>
      <w:bookmarkEnd w:id="10"/>
      <w:r w:rsidR="00E53514" w:rsidRPr="001E384C">
        <w:rPr>
          <w:rFonts w:eastAsiaTheme="minorEastAsia"/>
          <w:lang w:val="en-US" w:eastAsia="zh-CN"/>
        </w:rPr>
        <w:t xml:space="preserve">that </w:t>
      </w:r>
      <w:r w:rsidR="00E53514" w:rsidRPr="001E384C">
        <w:rPr>
          <w:rFonts w:eastAsiaTheme="minorEastAsia"/>
          <w:lang w:eastAsia="zh-CN"/>
        </w:rPr>
        <w:t xml:space="preserve">the UE </w:t>
      </w:r>
      <w:r w:rsidR="001E384C" w:rsidRPr="001E384C">
        <w:rPr>
          <w:rFonts w:eastAsiaTheme="minorEastAsia"/>
          <w:lang w:eastAsia="zh-CN"/>
        </w:rPr>
        <w:t>consider</w:t>
      </w:r>
      <w:r w:rsidR="00E53514" w:rsidRPr="001E384C">
        <w:rPr>
          <w:rFonts w:eastAsiaTheme="minorEastAsia"/>
          <w:lang w:eastAsia="zh-CN"/>
        </w:rPr>
        <w:t xml:space="preserve">s </w:t>
      </w:r>
      <w:r w:rsidR="00E53514">
        <w:t>EASDF IP address received from SMF</w:t>
      </w:r>
      <w:r w:rsidR="001E384C">
        <w:t xml:space="preserve"> in addition to other information (e.g. </w:t>
      </w:r>
      <w:r w:rsidR="001E384C" w:rsidRPr="001E384C">
        <w:rPr>
          <w:rFonts w:eastAsiaTheme="minorEastAsia"/>
          <w:lang w:eastAsia="zh-CN"/>
        </w:rPr>
        <w:t>Cached DNS server address, Default DNS server address, DNS server indicated by the application and User input</w:t>
      </w:r>
      <w:r w:rsidR="001E384C">
        <w:t>)</w:t>
      </w:r>
      <w:r w:rsidR="00E53514">
        <w:t xml:space="preserve"> for the determination of the DNS setting.</w:t>
      </w:r>
    </w:p>
    <w:sectPr w:rsidR="00701455" w:rsidRPr="001E384C" w:rsidSect="006E565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0CB99" w14:textId="77777777" w:rsidR="006B7BE5" w:rsidRDefault="006B7BE5">
      <w:r>
        <w:separator/>
      </w:r>
    </w:p>
  </w:endnote>
  <w:endnote w:type="continuationSeparator" w:id="0">
    <w:p w14:paraId="2C0F4630" w14:textId="77777777" w:rsidR="006B7BE5" w:rsidRDefault="006B7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D3650" w14:textId="77777777" w:rsidR="006B7BE5" w:rsidRDefault="006B7BE5">
      <w:r>
        <w:separator/>
      </w:r>
    </w:p>
  </w:footnote>
  <w:footnote w:type="continuationSeparator" w:id="0">
    <w:p w14:paraId="0DBD60E6" w14:textId="77777777" w:rsidR="006B7BE5" w:rsidRDefault="006B7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AE19EA"/>
    <w:multiLevelType w:val="hybridMultilevel"/>
    <w:tmpl w:val="97CCF7D0"/>
    <w:lvl w:ilvl="0" w:tplc="F402B96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55BD0"/>
    <w:multiLevelType w:val="hybridMultilevel"/>
    <w:tmpl w:val="F6E8D8AC"/>
    <w:lvl w:ilvl="0" w:tplc="BAEC6F9E">
      <w:start w:val="1"/>
      <w:numFmt w:val="bullet"/>
      <w:lvlText w:val="•"/>
      <w:lvlJc w:val="left"/>
      <w:pPr>
        <w:tabs>
          <w:tab w:val="num" w:pos="588"/>
        </w:tabs>
        <w:ind w:left="588" w:hanging="360"/>
      </w:pPr>
      <w:rPr>
        <w:rFonts w:ascii="Arial" w:hAnsi="Arial" w:hint="default"/>
      </w:rPr>
    </w:lvl>
    <w:lvl w:ilvl="1" w:tplc="75363A4C">
      <w:numFmt w:val="none"/>
      <w:lvlText w:val=""/>
      <w:lvlJc w:val="left"/>
      <w:pPr>
        <w:tabs>
          <w:tab w:val="num" w:pos="360"/>
        </w:tabs>
      </w:pPr>
    </w:lvl>
    <w:lvl w:ilvl="2" w:tplc="E58010E8">
      <w:numFmt w:val="none"/>
      <w:lvlText w:val=""/>
      <w:lvlJc w:val="left"/>
      <w:pPr>
        <w:tabs>
          <w:tab w:val="num" w:pos="360"/>
        </w:tabs>
      </w:pPr>
    </w:lvl>
    <w:lvl w:ilvl="3" w:tplc="F2C87E0A" w:tentative="1">
      <w:start w:val="1"/>
      <w:numFmt w:val="bullet"/>
      <w:lvlText w:val="•"/>
      <w:lvlJc w:val="left"/>
      <w:pPr>
        <w:tabs>
          <w:tab w:val="num" w:pos="2748"/>
        </w:tabs>
        <w:ind w:left="2748" w:hanging="360"/>
      </w:pPr>
      <w:rPr>
        <w:rFonts w:ascii="Arial" w:hAnsi="Arial" w:hint="default"/>
      </w:rPr>
    </w:lvl>
    <w:lvl w:ilvl="4" w:tplc="B268ABFC" w:tentative="1">
      <w:start w:val="1"/>
      <w:numFmt w:val="bullet"/>
      <w:lvlText w:val="•"/>
      <w:lvlJc w:val="left"/>
      <w:pPr>
        <w:tabs>
          <w:tab w:val="num" w:pos="3468"/>
        </w:tabs>
        <w:ind w:left="3468" w:hanging="360"/>
      </w:pPr>
      <w:rPr>
        <w:rFonts w:ascii="Arial" w:hAnsi="Arial" w:hint="default"/>
      </w:rPr>
    </w:lvl>
    <w:lvl w:ilvl="5" w:tplc="5C327C60" w:tentative="1">
      <w:start w:val="1"/>
      <w:numFmt w:val="bullet"/>
      <w:lvlText w:val="•"/>
      <w:lvlJc w:val="left"/>
      <w:pPr>
        <w:tabs>
          <w:tab w:val="num" w:pos="4188"/>
        </w:tabs>
        <w:ind w:left="4188" w:hanging="360"/>
      </w:pPr>
      <w:rPr>
        <w:rFonts w:ascii="Arial" w:hAnsi="Arial" w:hint="default"/>
      </w:rPr>
    </w:lvl>
    <w:lvl w:ilvl="6" w:tplc="0B6A26DA" w:tentative="1">
      <w:start w:val="1"/>
      <w:numFmt w:val="bullet"/>
      <w:lvlText w:val="•"/>
      <w:lvlJc w:val="left"/>
      <w:pPr>
        <w:tabs>
          <w:tab w:val="num" w:pos="4908"/>
        </w:tabs>
        <w:ind w:left="4908" w:hanging="360"/>
      </w:pPr>
      <w:rPr>
        <w:rFonts w:ascii="Arial" w:hAnsi="Arial" w:hint="default"/>
      </w:rPr>
    </w:lvl>
    <w:lvl w:ilvl="7" w:tplc="D722D6C0" w:tentative="1">
      <w:start w:val="1"/>
      <w:numFmt w:val="bullet"/>
      <w:lvlText w:val="•"/>
      <w:lvlJc w:val="left"/>
      <w:pPr>
        <w:tabs>
          <w:tab w:val="num" w:pos="5628"/>
        </w:tabs>
        <w:ind w:left="5628" w:hanging="360"/>
      </w:pPr>
      <w:rPr>
        <w:rFonts w:ascii="Arial" w:hAnsi="Arial" w:hint="default"/>
      </w:rPr>
    </w:lvl>
    <w:lvl w:ilvl="8" w:tplc="3110BFB8" w:tentative="1">
      <w:start w:val="1"/>
      <w:numFmt w:val="bullet"/>
      <w:lvlText w:val="•"/>
      <w:lvlJc w:val="left"/>
      <w:pPr>
        <w:tabs>
          <w:tab w:val="num" w:pos="6348"/>
        </w:tabs>
        <w:ind w:left="6348" w:hanging="360"/>
      </w:pPr>
      <w:rPr>
        <w:rFonts w:ascii="Arial" w:hAnsi="Arial" w:hint="default"/>
      </w:rPr>
    </w:lvl>
  </w:abstractNum>
  <w:abstractNum w:abstractNumId="11"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1E5D4E"/>
    <w:multiLevelType w:val="hybridMultilevel"/>
    <w:tmpl w:val="954E5A8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EA09E2"/>
    <w:multiLevelType w:val="hybridMultilevel"/>
    <w:tmpl w:val="CE76FFA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061F35"/>
    <w:multiLevelType w:val="hybridMultilevel"/>
    <w:tmpl w:val="B7B2C9AE"/>
    <w:lvl w:ilvl="0" w:tplc="1B3664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
  </w:num>
  <w:num w:numId="3">
    <w:abstractNumId w:val="21"/>
  </w:num>
  <w:num w:numId="4">
    <w:abstractNumId w:val="9"/>
  </w:num>
  <w:num w:numId="5">
    <w:abstractNumId w:val="19"/>
  </w:num>
  <w:num w:numId="6">
    <w:abstractNumId w:val="7"/>
  </w:num>
  <w:num w:numId="7">
    <w:abstractNumId w:val="15"/>
  </w:num>
  <w:num w:numId="8">
    <w:abstractNumId w:val="14"/>
  </w:num>
  <w:num w:numId="9">
    <w:abstractNumId w:val="20"/>
  </w:num>
  <w:num w:numId="10">
    <w:abstractNumId w:val="11"/>
  </w:num>
  <w:num w:numId="11">
    <w:abstractNumId w:val="4"/>
  </w:num>
  <w:num w:numId="12">
    <w:abstractNumId w:val="16"/>
  </w:num>
  <w:num w:numId="13">
    <w:abstractNumId w:val="18"/>
  </w:num>
  <w:num w:numId="14">
    <w:abstractNumId w:val="1"/>
  </w:num>
  <w:num w:numId="15">
    <w:abstractNumId w:val="8"/>
  </w:num>
  <w:num w:numId="16">
    <w:abstractNumId w:val="6"/>
  </w:num>
  <w:num w:numId="17">
    <w:abstractNumId w:val="22"/>
  </w:num>
  <w:num w:numId="18">
    <w:abstractNumId w:val="3"/>
  </w:num>
  <w:num w:numId="19">
    <w:abstractNumId w:val="17"/>
  </w:num>
  <w:num w:numId="20">
    <w:abstractNumId w:val="10"/>
  </w:num>
  <w:num w:numId="21">
    <w:abstractNumId w:val="12"/>
  </w:num>
  <w:num w:numId="22">
    <w:abstractNumId w:val="13"/>
  </w:num>
  <w:num w:numId="2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743C"/>
    <w:rsid w:val="00007FE4"/>
    <w:rsid w:val="00011575"/>
    <w:rsid w:val="00012498"/>
    <w:rsid w:val="00013379"/>
    <w:rsid w:val="0002191D"/>
    <w:rsid w:val="000266A0"/>
    <w:rsid w:val="000271FA"/>
    <w:rsid w:val="00031C1D"/>
    <w:rsid w:val="00035EC0"/>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65A5A"/>
    <w:rsid w:val="000729E9"/>
    <w:rsid w:val="00073338"/>
    <w:rsid w:val="000734F2"/>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652"/>
    <w:rsid w:val="000A7AD5"/>
    <w:rsid w:val="000B007D"/>
    <w:rsid w:val="000B3451"/>
    <w:rsid w:val="000B7A3E"/>
    <w:rsid w:val="000C12E7"/>
    <w:rsid w:val="000C15D4"/>
    <w:rsid w:val="000C1C11"/>
    <w:rsid w:val="000C240C"/>
    <w:rsid w:val="000C4ECF"/>
    <w:rsid w:val="000C4F3B"/>
    <w:rsid w:val="000C6218"/>
    <w:rsid w:val="000C654A"/>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5FA1"/>
    <w:rsid w:val="00116E93"/>
    <w:rsid w:val="00117B81"/>
    <w:rsid w:val="00120015"/>
    <w:rsid w:val="00122B7E"/>
    <w:rsid w:val="00123F77"/>
    <w:rsid w:val="0013290F"/>
    <w:rsid w:val="0013735F"/>
    <w:rsid w:val="00137620"/>
    <w:rsid w:val="00143404"/>
    <w:rsid w:val="00151CCA"/>
    <w:rsid w:val="00151F92"/>
    <w:rsid w:val="00153528"/>
    <w:rsid w:val="001551D7"/>
    <w:rsid w:val="001561AB"/>
    <w:rsid w:val="001618B3"/>
    <w:rsid w:val="001638AA"/>
    <w:rsid w:val="00166E88"/>
    <w:rsid w:val="001721BB"/>
    <w:rsid w:val="00172831"/>
    <w:rsid w:val="00172ACA"/>
    <w:rsid w:val="00177263"/>
    <w:rsid w:val="0017790A"/>
    <w:rsid w:val="00184AEB"/>
    <w:rsid w:val="00184C29"/>
    <w:rsid w:val="00184DE6"/>
    <w:rsid w:val="00185FB7"/>
    <w:rsid w:val="0018723A"/>
    <w:rsid w:val="00190AA0"/>
    <w:rsid w:val="001927B8"/>
    <w:rsid w:val="0019336F"/>
    <w:rsid w:val="0019404D"/>
    <w:rsid w:val="001948BD"/>
    <w:rsid w:val="00194AB6"/>
    <w:rsid w:val="0019507E"/>
    <w:rsid w:val="00195923"/>
    <w:rsid w:val="00197BE8"/>
    <w:rsid w:val="001A08AA"/>
    <w:rsid w:val="001A3120"/>
    <w:rsid w:val="001A32AA"/>
    <w:rsid w:val="001A3442"/>
    <w:rsid w:val="001A356D"/>
    <w:rsid w:val="001A360B"/>
    <w:rsid w:val="001A6EB4"/>
    <w:rsid w:val="001B0860"/>
    <w:rsid w:val="001B1DBB"/>
    <w:rsid w:val="001B531F"/>
    <w:rsid w:val="001C2C5F"/>
    <w:rsid w:val="001C3AD3"/>
    <w:rsid w:val="001C5473"/>
    <w:rsid w:val="001C5DDF"/>
    <w:rsid w:val="001C69E5"/>
    <w:rsid w:val="001C6E3F"/>
    <w:rsid w:val="001D3498"/>
    <w:rsid w:val="001D47A5"/>
    <w:rsid w:val="001D4E8E"/>
    <w:rsid w:val="001D541F"/>
    <w:rsid w:val="001D56F2"/>
    <w:rsid w:val="001D7258"/>
    <w:rsid w:val="001E1248"/>
    <w:rsid w:val="001E1D6C"/>
    <w:rsid w:val="001E384C"/>
    <w:rsid w:val="001E5112"/>
    <w:rsid w:val="001E621C"/>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170A"/>
    <w:rsid w:val="00282213"/>
    <w:rsid w:val="0028452D"/>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44CC"/>
    <w:rsid w:val="002C2A52"/>
    <w:rsid w:val="002C30AE"/>
    <w:rsid w:val="002D0B7C"/>
    <w:rsid w:val="002D0EB6"/>
    <w:rsid w:val="002D3E4D"/>
    <w:rsid w:val="002D465D"/>
    <w:rsid w:val="002D54FF"/>
    <w:rsid w:val="002D7268"/>
    <w:rsid w:val="002E23E6"/>
    <w:rsid w:val="002E7782"/>
    <w:rsid w:val="002E7B6F"/>
    <w:rsid w:val="002F1316"/>
    <w:rsid w:val="002F2941"/>
    <w:rsid w:val="002F32D0"/>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A79"/>
    <w:rsid w:val="003401F1"/>
    <w:rsid w:val="003522EC"/>
    <w:rsid w:val="00354BC3"/>
    <w:rsid w:val="00355540"/>
    <w:rsid w:val="003607F3"/>
    <w:rsid w:val="0036269E"/>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B31"/>
    <w:rsid w:val="0039310F"/>
    <w:rsid w:val="003934F6"/>
    <w:rsid w:val="003955D0"/>
    <w:rsid w:val="00397230"/>
    <w:rsid w:val="0039767B"/>
    <w:rsid w:val="003A0D78"/>
    <w:rsid w:val="003A28AB"/>
    <w:rsid w:val="003A2E92"/>
    <w:rsid w:val="003A40F7"/>
    <w:rsid w:val="003A6860"/>
    <w:rsid w:val="003B0099"/>
    <w:rsid w:val="003B1459"/>
    <w:rsid w:val="003B17DE"/>
    <w:rsid w:val="003B2790"/>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7BF"/>
    <w:rsid w:val="003F6B3B"/>
    <w:rsid w:val="00400D54"/>
    <w:rsid w:val="00401532"/>
    <w:rsid w:val="004020D7"/>
    <w:rsid w:val="00402CEF"/>
    <w:rsid w:val="00406444"/>
    <w:rsid w:val="0041286B"/>
    <w:rsid w:val="004128A4"/>
    <w:rsid w:val="0041347C"/>
    <w:rsid w:val="00414BF9"/>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7B8C"/>
    <w:rsid w:val="00481CFF"/>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7B0D"/>
    <w:rsid w:val="004C7D5A"/>
    <w:rsid w:val="004D0D99"/>
    <w:rsid w:val="004D4493"/>
    <w:rsid w:val="004D62C6"/>
    <w:rsid w:val="004D76D0"/>
    <w:rsid w:val="004E0898"/>
    <w:rsid w:val="004E3439"/>
    <w:rsid w:val="004E5CBC"/>
    <w:rsid w:val="004F22DD"/>
    <w:rsid w:val="004F2ACA"/>
    <w:rsid w:val="004F2D65"/>
    <w:rsid w:val="004F32C7"/>
    <w:rsid w:val="004F4144"/>
    <w:rsid w:val="004F4431"/>
    <w:rsid w:val="004F6C8D"/>
    <w:rsid w:val="004F7A3D"/>
    <w:rsid w:val="00503FF7"/>
    <w:rsid w:val="0050435F"/>
    <w:rsid w:val="00505BFA"/>
    <w:rsid w:val="00507253"/>
    <w:rsid w:val="005079B9"/>
    <w:rsid w:val="005103F7"/>
    <w:rsid w:val="0051076E"/>
    <w:rsid w:val="0051183E"/>
    <w:rsid w:val="005127DF"/>
    <w:rsid w:val="00514E1C"/>
    <w:rsid w:val="005155C9"/>
    <w:rsid w:val="00516406"/>
    <w:rsid w:val="00517758"/>
    <w:rsid w:val="005216F4"/>
    <w:rsid w:val="005226B8"/>
    <w:rsid w:val="00524B09"/>
    <w:rsid w:val="0052540D"/>
    <w:rsid w:val="00525503"/>
    <w:rsid w:val="00527A92"/>
    <w:rsid w:val="00531B22"/>
    <w:rsid w:val="00532234"/>
    <w:rsid w:val="005335C9"/>
    <w:rsid w:val="00533A12"/>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578F"/>
    <w:rsid w:val="005862D6"/>
    <w:rsid w:val="00586CAD"/>
    <w:rsid w:val="00587390"/>
    <w:rsid w:val="005901FD"/>
    <w:rsid w:val="00590C49"/>
    <w:rsid w:val="0059133A"/>
    <w:rsid w:val="00594D89"/>
    <w:rsid w:val="00597805"/>
    <w:rsid w:val="005A11F1"/>
    <w:rsid w:val="005A2572"/>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5011"/>
    <w:rsid w:val="00615EB2"/>
    <w:rsid w:val="00617177"/>
    <w:rsid w:val="00617D81"/>
    <w:rsid w:val="006228E0"/>
    <w:rsid w:val="00623044"/>
    <w:rsid w:val="0062444F"/>
    <w:rsid w:val="006309C9"/>
    <w:rsid w:val="00630F5C"/>
    <w:rsid w:val="006340FC"/>
    <w:rsid w:val="00636210"/>
    <w:rsid w:val="00636B17"/>
    <w:rsid w:val="00643725"/>
    <w:rsid w:val="00646FE8"/>
    <w:rsid w:val="00647499"/>
    <w:rsid w:val="00647546"/>
    <w:rsid w:val="00652C06"/>
    <w:rsid w:val="0065485E"/>
    <w:rsid w:val="006565C0"/>
    <w:rsid w:val="006604AB"/>
    <w:rsid w:val="006605E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D0F"/>
    <w:rsid w:val="006B3043"/>
    <w:rsid w:val="006B37A7"/>
    <w:rsid w:val="006B43D9"/>
    <w:rsid w:val="006B4818"/>
    <w:rsid w:val="006B4A4D"/>
    <w:rsid w:val="006B5837"/>
    <w:rsid w:val="006B5DE4"/>
    <w:rsid w:val="006B6C8A"/>
    <w:rsid w:val="006B720C"/>
    <w:rsid w:val="006B7BE5"/>
    <w:rsid w:val="006C03F6"/>
    <w:rsid w:val="006C0740"/>
    <w:rsid w:val="006C2A8B"/>
    <w:rsid w:val="006C2E12"/>
    <w:rsid w:val="006C350C"/>
    <w:rsid w:val="006C519B"/>
    <w:rsid w:val="006C552A"/>
    <w:rsid w:val="006D238E"/>
    <w:rsid w:val="006D2D8F"/>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1455"/>
    <w:rsid w:val="00702318"/>
    <w:rsid w:val="007049D5"/>
    <w:rsid w:val="00704C5A"/>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E58"/>
    <w:rsid w:val="0078553D"/>
    <w:rsid w:val="00786CB6"/>
    <w:rsid w:val="00787FA2"/>
    <w:rsid w:val="007908A7"/>
    <w:rsid w:val="007960EE"/>
    <w:rsid w:val="00796A06"/>
    <w:rsid w:val="00796A46"/>
    <w:rsid w:val="007A100A"/>
    <w:rsid w:val="007A2C94"/>
    <w:rsid w:val="007A2E91"/>
    <w:rsid w:val="007A35E1"/>
    <w:rsid w:val="007A4FBB"/>
    <w:rsid w:val="007A68F7"/>
    <w:rsid w:val="007A72E4"/>
    <w:rsid w:val="007B0974"/>
    <w:rsid w:val="007B0B1B"/>
    <w:rsid w:val="007B1ACD"/>
    <w:rsid w:val="007B2229"/>
    <w:rsid w:val="007B253D"/>
    <w:rsid w:val="007B3616"/>
    <w:rsid w:val="007C0138"/>
    <w:rsid w:val="007C04F6"/>
    <w:rsid w:val="007C365F"/>
    <w:rsid w:val="007C4286"/>
    <w:rsid w:val="007C4BFA"/>
    <w:rsid w:val="007C5C33"/>
    <w:rsid w:val="007C5E80"/>
    <w:rsid w:val="007C751E"/>
    <w:rsid w:val="007D0D42"/>
    <w:rsid w:val="007D365D"/>
    <w:rsid w:val="007D64E2"/>
    <w:rsid w:val="007D6F92"/>
    <w:rsid w:val="007D7FAE"/>
    <w:rsid w:val="007E0040"/>
    <w:rsid w:val="007E2167"/>
    <w:rsid w:val="007E3E38"/>
    <w:rsid w:val="007F0261"/>
    <w:rsid w:val="007F0E1E"/>
    <w:rsid w:val="007F2168"/>
    <w:rsid w:val="007F23F6"/>
    <w:rsid w:val="007F351F"/>
    <w:rsid w:val="007F62EA"/>
    <w:rsid w:val="00800957"/>
    <w:rsid w:val="00805F9A"/>
    <w:rsid w:val="00806105"/>
    <w:rsid w:val="00812A7C"/>
    <w:rsid w:val="008141DD"/>
    <w:rsid w:val="00815654"/>
    <w:rsid w:val="008245F8"/>
    <w:rsid w:val="008311A7"/>
    <w:rsid w:val="00831D8B"/>
    <w:rsid w:val="00833D20"/>
    <w:rsid w:val="008431A7"/>
    <w:rsid w:val="00852660"/>
    <w:rsid w:val="00852D54"/>
    <w:rsid w:val="00853BEC"/>
    <w:rsid w:val="00854198"/>
    <w:rsid w:val="008556E4"/>
    <w:rsid w:val="008570FC"/>
    <w:rsid w:val="00863205"/>
    <w:rsid w:val="0086611F"/>
    <w:rsid w:val="00866DE6"/>
    <w:rsid w:val="00866DFC"/>
    <w:rsid w:val="00871578"/>
    <w:rsid w:val="008745F2"/>
    <w:rsid w:val="008847C6"/>
    <w:rsid w:val="0088669E"/>
    <w:rsid w:val="0089068B"/>
    <w:rsid w:val="00891327"/>
    <w:rsid w:val="00891E8D"/>
    <w:rsid w:val="00891EC3"/>
    <w:rsid w:val="00894619"/>
    <w:rsid w:val="00894683"/>
    <w:rsid w:val="00894925"/>
    <w:rsid w:val="00894BE4"/>
    <w:rsid w:val="008A2A40"/>
    <w:rsid w:val="008A3AE6"/>
    <w:rsid w:val="008A500B"/>
    <w:rsid w:val="008A5507"/>
    <w:rsid w:val="008A5B34"/>
    <w:rsid w:val="008A74A7"/>
    <w:rsid w:val="008B0217"/>
    <w:rsid w:val="008B20E4"/>
    <w:rsid w:val="008B2A52"/>
    <w:rsid w:val="008B2B01"/>
    <w:rsid w:val="008B4A3B"/>
    <w:rsid w:val="008B6BF0"/>
    <w:rsid w:val="008C058C"/>
    <w:rsid w:val="008C23FC"/>
    <w:rsid w:val="008C29BF"/>
    <w:rsid w:val="008C60E9"/>
    <w:rsid w:val="008C6F3F"/>
    <w:rsid w:val="008C6FA1"/>
    <w:rsid w:val="008C7D2F"/>
    <w:rsid w:val="008D080D"/>
    <w:rsid w:val="008D4F40"/>
    <w:rsid w:val="008D7B11"/>
    <w:rsid w:val="008E256D"/>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FCD"/>
    <w:rsid w:val="00983910"/>
    <w:rsid w:val="009851ED"/>
    <w:rsid w:val="00985DF7"/>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2CAA"/>
    <w:rsid w:val="00A24270"/>
    <w:rsid w:val="00A327AD"/>
    <w:rsid w:val="00A32A14"/>
    <w:rsid w:val="00A36050"/>
    <w:rsid w:val="00A36094"/>
    <w:rsid w:val="00A3741B"/>
    <w:rsid w:val="00A377E9"/>
    <w:rsid w:val="00A37BAC"/>
    <w:rsid w:val="00A43FEC"/>
    <w:rsid w:val="00A442CD"/>
    <w:rsid w:val="00A45DDA"/>
    <w:rsid w:val="00A54B09"/>
    <w:rsid w:val="00A5517A"/>
    <w:rsid w:val="00A56BFD"/>
    <w:rsid w:val="00A61E30"/>
    <w:rsid w:val="00A6438E"/>
    <w:rsid w:val="00A64CB3"/>
    <w:rsid w:val="00A64F3B"/>
    <w:rsid w:val="00A700D6"/>
    <w:rsid w:val="00A70932"/>
    <w:rsid w:val="00A717EC"/>
    <w:rsid w:val="00A72864"/>
    <w:rsid w:val="00A73328"/>
    <w:rsid w:val="00A76BFA"/>
    <w:rsid w:val="00A77E5C"/>
    <w:rsid w:val="00A8149E"/>
    <w:rsid w:val="00A81B15"/>
    <w:rsid w:val="00A83F4B"/>
    <w:rsid w:val="00A85DBC"/>
    <w:rsid w:val="00A900C6"/>
    <w:rsid w:val="00A91CE2"/>
    <w:rsid w:val="00A923AD"/>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4122"/>
    <w:rsid w:val="00AD423E"/>
    <w:rsid w:val="00AE038C"/>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3270"/>
    <w:rsid w:val="00B83936"/>
    <w:rsid w:val="00B8446C"/>
    <w:rsid w:val="00B91157"/>
    <w:rsid w:val="00B9297C"/>
    <w:rsid w:val="00B94FF1"/>
    <w:rsid w:val="00B95753"/>
    <w:rsid w:val="00B96B87"/>
    <w:rsid w:val="00B973E7"/>
    <w:rsid w:val="00BA1CE4"/>
    <w:rsid w:val="00BA6274"/>
    <w:rsid w:val="00BA7AA3"/>
    <w:rsid w:val="00BB1626"/>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5DC3"/>
    <w:rsid w:val="00BD7ABB"/>
    <w:rsid w:val="00BE10DD"/>
    <w:rsid w:val="00BE1C54"/>
    <w:rsid w:val="00BF0D6A"/>
    <w:rsid w:val="00BF45F8"/>
    <w:rsid w:val="00BF4FAD"/>
    <w:rsid w:val="00BF65EA"/>
    <w:rsid w:val="00BF6819"/>
    <w:rsid w:val="00BF71E8"/>
    <w:rsid w:val="00BF7660"/>
    <w:rsid w:val="00C01550"/>
    <w:rsid w:val="00C01CE6"/>
    <w:rsid w:val="00C02495"/>
    <w:rsid w:val="00C02B2E"/>
    <w:rsid w:val="00C061A5"/>
    <w:rsid w:val="00C11B89"/>
    <w:rsid w:val="00C139D8"/>
    <w:rsid w:val="00C17D2A"/>
    <w:rsid w:val="00C21BAB"/>
    <w:rsid w:val="00C22CAC"/>
    <w:rsid w:val="00C2344C"/>
    <w:rsid w:val="00C236E7"/>
    <w:rsid w:val="00C23CDF"/>
    <w:rsid w:val="00C301ED"/>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2A59"/>
    <w:rsid w:val="00CB5549"/>
    <w:rsid w:val="00CB69AB"/>
    <w:rsid w:val="00CB7DFF"/>
    <w:rsid w:val="00CC4271"/>
    <w:rsid w:val="00CD1EB0"/>
    <w:rsid w:val="00CD54C9"/>
    <w:rsid w:val="00CE2326"/>
    <w:rsid w:val="00CE2B1C"/>
    <w:rsid w:val="00CE3967"/>
    <w:rsid w:val="00CF45DB"/>
    <w:rsid w:val="00CF4962"/>
    <w:rsid w:val="00D01E9E"/>
    <w:rsid w:val="00D04792"/>
    <w:rsid w:val="00D07323"/>
    <w:rsid w:val="00D074F0"/>
    <w:rsid w:val="00D16722"/>
    <w:rsid w:val="00D1698F"/>
    <w:rsid w:val="00D2427E"/>
    <w:rsid w:val="00D255A0"/>
    <w:rsid w:val="00D2766A"/>
    <w:rsid w:val="00D3206C"/>
    <w:rsid w:val="00D36146"/>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0CE9"/>
    <w:rsid w:val="00DD1DD1"/>
    <w:rsid w:val="00DD223A"/>
    <w:rsid w:val="00DD4269"/>
    <w:rsid w:val="00DD489C"/>
    <w:rsid w:val="00DD54D3"/>
    <w:rsid w:val="00DD5C91"/>
    <w:rsid w:val="00DD781C"/>
    <w:rsid w:val="00DD78F7"/>
    <w:rsid w:val="00DE056A"/>
    <w:rsid w:val="00DE0F02"/>
    <w:rsid w:val="00DE4C9A"/>
    <w:rsid w:val="00DE7626"/>
    <w:rsid w:val="00DF0625"/>
    <w:rsid w:val="00DF37B6"/>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21AFA"/>
    <w:rsid w:val="00E228F8"/>
    <w:rsid w:val="00E22964"/>
    <w:rsid w:val="00E23BAE"/>
    <w:rsid w:val="00E240D7"/>
    <w:rsid w:val="00E241B8"/>
    <w:rsid w:val="00E32538"/>
    <w:rsid w:val="00E3330B"/>
    <w:rsid w:val="00E33D1D"/>
    <w:rsid w:val="00E41940"/>
    <w:rsid w:val="00E45EB6"/>
    <w:rsid w:val="00E46234"/>
    <w:rsid w:val="00E5003A"/>
    <w:rsid w:val="00E53514"/>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2239"/>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D6D10"/>
    <w:rsid w:val="00EE1345"/>
    <w:rsid w:val="00EE546D"/>
    <w:rsid w:val="00EF25A2"/>
    <w:rsid w:val="00EF5707"/>
    <w:rsid w:val="00EF57E8"/>
    <w:rsid w:val="00EF6EEA"/>
    <w:rsid w:val="00F00300"/>
    <w:rsid w:val="00F00DAA"/>
    <w:rsid w:val="00F03FF5"/>
    <w:rsid w:val="00F0596B"/>
    <w:rsid w:val="00F072D8"/>
    <w:rsid w:val="00F10763"/>
    <w:rsid w:val="00F1129B"/>
    <w:rsid w:val="00F11EE8"/>
    <w:rsid w:val="00F1276A"/>
    <w:rsid w:val="00F25AE8"/>
    <w:rsid w:val="00F25C96"/>
    <w:rsid w:val="00F31EE9"/>
    <w:rsid w:val="00F350A8"/>
    <w:rsid w:val="00F35D16"/>
    <w:rsid w:val="00F368BA"/>
    <w:rsid w:val="00F3701B"/>
    <w:rsid w:val="00F372B9"/>
    <w:rsid w:val="00F3762D"/>
    <w:rsid w:val="00F43F3D"/>
    <w:rsid w:val="00F444BA"/>
    <w:rsid w:val="00F46824"/>
    <w:rsid w:val="00F50DA2"/>
    <w:rsid w:val="00F531E0"/>
    <w:rsid w:val="00F567AD"/>
    <w:rsid w:val="00F56A92"/>
    <w:rsid w:val="00F57320"/>
    <w:rsid w:val="00F60DA9"/>
    <w:rsid w:val="00F6156D"/>
    <w:rsid w:val="00F61DFC"/>
    <w:rsid w:val="00F63560"/>
    <w:rsid w:val="00F65071"/>
    <w:rsid w:val="00F67209"/>
    <w:rsid w:val="00F679C0"/>
    <w:rsid w:val="00F75451"/>
    <w:rsid w:val="00F8082E"/>
    <w:rsid w:val="00F80DE4"/>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273C"/>
    <w:rsid w:val="00FC6AFD"/>
    <w:rsid w:val="00FD37E8"/>
    <w:rsid w:val="00FD5D4C"/>
    <w:rsid w:val="00FE0916"/>
    <w:rsid w:val="00FE0C40"/>
    <w:rsid w:val="00FE2EE5"/>
    <w:rsid w:val="00FE47D0"/>
    <w:rsid w:val="00FF0AA1"/>
    <w:rsid w:val="00FF2153"/>
    <w:rsid w:val="00FF368F"/>
    <w:rsid w:val="00FF58E5"/>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32859091">
      <w:bodyDiv w:val="1"/>
      <w:marLeft w:val="0"/>
      <w:marRight w:val="0"/>
      <w:marTop w:val="0"/>
      <w:marBottom w:val="0"/>
      <w:divBdr>
        <w:top w:val="none" w:sz="0" w:space="0" w:color="auto"/>
        <w:left w:val="none" w:sz="0" w:space="0" w:color="auto"/>
        <w:bottom w:val="none" w:sz="0" w:space="0" w:color="auto"/>
        <w:right w:val="none" w:sz="0" w:space="0" w:color="auto"/>
      </w:divBdr>
      <w:divsChild>
        <w:div w:id="646785292">
          <w:marLeft w:val="547"/>
          <w:marRight w:val="0"/>
          <w:marTop w:val="0"/>
          <w:marBottom w:val="0"/>
          <w:divBdr>
            <w:top w:val="none" w:sz="0" w:space="0" w:color="auto"/>
            <w:left w:val="none" w:sz="0" w:space="0" w:color="auto"/>
            <w:bottom w:val="none" w:sz="0" w:space="0" w:color="auto"/>
            <w:right w:val="none" w:sz="0" w:space="0" w:color="auto"/>
          </w:divBdr>
        </w:div>
      </w:divsChild>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41768474">
      <w:bodyDiv w:val="1"/>
      <w:marLeft w:val="0"/>
      <w:marRight w:val="0"/>
      <w:marTop w:val="0"/>
      <w:marBottom w:val="0"/>
      <w:divBdr>
        <w:top w:val="none" w:sz="0" w:space="0" w:color="auto"/>
        <w:left w:val="none" w:sz="0" w:space="0" w:color="auto"/>
        <w:bottom w:val="none" w:sz="0" w:space="0" w:color="auto"/>
        <w:right w:val="none" w:sz="0" w:space="0" w:color="auto"/>
      </w:divBdr>
      <w:divsChild>
        <w:div w:id="584537486">
          <w:marLeft w:val="274"/>
          <w:marRight w:val="0"/>
          <w:marTop w:val="0"/>
          <w:marBottom w:val="0"/>
          <w:divBdr>
            <w:top w:val="none" w:sz="0" w:space="0" w:color="auto"/>
            <w:left w:val="none" w:sz="0" w:space="0" w:color="auto"/>
            <w:bottom w:val="none" w:sz="0" w:space="0" w:color="auto"/>
            <w:right w:val="none" w:sz="0" w:space="0" w:color="auto"/>
          </w:divBdr>
        </w:div>
        <w:div w:id="1955166052">
          <w:marLeft w:val="994"/>
          <w:marRight w:val="0"/>
          <w:marTop w:val="0"/>
          <w:marBottom w:val="0"/>
          <w:divBdr>
            <w:top w:val="none" w:sz="0" w:space="0" w:color="auto"/>
            <w:left w:val="none" w:sz="0" w:space="0" w:color="auto"/>
            <w:bottom w:val="none" w:sz="0" w:space="0" w:color="auto"/>
            <w:right w:val="none" w:sz="0" w:space="0" w:color="auto"/>
          </w:divBdr>
        </w:div>
        <w:div w:id="1655142836">
          <w:marLeft w:val="994"/>
          <w:marRight w:val="0"/>
          <w:marTop w:val="0"/>
          <w:marBottom w:val="0"/>
          <w:divBdr>
            <w:top w:val="none" w:sz="0" w:space="0" w:color="auto"/>
            <w:left w:val="none" w:sz="0" w:space="0" w:color="auto"/>
            <w:bottom w:val="none" w:sz="0" w:space="0" w:color="auto"/>
            <w:right w:val="none" w:sz="0" w:space="0" w:color="auto"/>
          </w:divBdr>
        </w:div>
        <w:div w:id="494033166">
          <w:marLeft w:val="994"/>
          <w:marRight w:val="0"/>
          <w:marTop w:val="0"/>
          <w:marBottom w:val="0"/>
          <w:divBdr>
            <w:top w:val="none" w:sz="0" w:space="0" w:color="auto"/>
            <w:left w:val="none" w:sz="0" w:space="0" w:color="auto"/>
            <w:bottom w:val="none" w:sz="0" w:space="0" w:color="auto"/>
            <w:right w:val="none" w:sz="0" w:space="0" w:color="auto"/>
          </w:divBdr>
        </w:div>
        <w:div w:id="16006983">
          <w:marLeft w:val="994"/>
          <w:marRight w:val="0"/>
          <w:marTop w:val="0"/>
          <w:marBottom w:val="0"/>
          <w:divBdr>
            <w:top w:val="none" w:sz="0" w:space="0" w:color="auto"/>
            <w:left w:val="none" w:sz="0" w:space="0" w:color="auto"/>
            <w:bottom w:val="none" w:sz="0" w:space="0" w:color="auto"/>
            <w:right w:val="none" w:sz="0" w:space="0" w:color="auto"/>
          </w:divBdr>
        </w:div>
        <w:div w:id="1704481389">
          <w:marLeft w:val="274"/>
          <w:marRight w:val="0"/>
          <w:marTop w:val="0"/>
          <w:marBottom w:val="0"/>
          <w:divBdr>
            <w:top w:val="none" w:sz="0" w:space="0" w:color="auto"/>
            <w:left w:val="none" w:sz="0" w:space="0" w:color="auto"/>
            <w:bottom w:val="none" w:sz="0" w:space="0" w:color="auto"/>
            <w:right w:val="none" w:sz="0" w:space="0" w:color="auto"/>
          </w:divBdr>
        </w:div>
        <w:div w:id="1341077370">
          <w:marLeft w:val="994"/>
          <w:marRight w:val="0"/>
          <w:marTop w:val="0"/>
          <w:marBottom w:val="0"/>
          <w:divBdr>
            <w:top w:val="none" w:sz="0" w:space="0" w:color="auto"/>
            <w:left w:val="none" w:sz="0" w:space="0" w:color="auto"/>
            <w:bottom w:val="none" w:sz="0" w:space="0" w:color="auto"/>
            <w:right w:val="none" w:sz="0" w:space="0" w:color="auto"/>
          </w:divBdr>
        </w:div>
        <w:div w:id="1503858357">
          <w:marLeft w:val="994"/>
          <w:marRight w:val="0"/>
          <w:marTop w:val="0"/>
          <w:marBottom w:val="0"/>
          <w:divBdr>
            <w:top w:val="none" w:sz="0" w:space="0" w:color="auto"/>
            <w:left w:val="none" w:sz="0" w:space="0" w:color="auto"/>
            <w:bottom w:val="none" w:sz="0" w:space="0" w:color="auto"/>
            <w:right w:val="none" w:sz="0" w:space="0" w:color="auto"/>
          </w:divBdr>
        </w:div>
        <w:div w:id="1746805156">
          <w:marLeft w:val="274"/>
          <w:marRight w:val="0"/>
          <w:marTop w:val="0"/>
          <w:marBottom w:val="0"/>
          <w:divBdr>
            <w:top w:val="none" w:sz="0" w:space="0" w:color="auto"/>
            <w:left w:val="none" w:sz="0" w:space="0" w:color="auto"/>
            <w:bottom w:val="none" w:sz="0" w:space="0" w:color="auto"/>
            <w:right w:val="none" w:sz="0" w:space="0" w:color="auto"/>
          </w:divBdr>
        </w:div>
        <w:div w:id="1299141860">
          <w:marLeft w:val="994"/>
          <w:marRight w:val="0"/>
          <w:marTop w:val="0"/>
          <w:marBottom w:val="0"/>
          <w:divBdr>
            <w:top w:val="none" w:sz="0" w:space="0" w:color="auto"/>
            <w:left w:val="none" w:sz="0" w:space="0" w:color="auto"/>
            <w:bottom w:val="none" w:sz="0" w:space="0" w:color="auto"/>
            <w:right w:val="none" w:sz="0" w:space="0" w:color="auto"/>
          </w:divBdr>
        </w:div>
        <w:div w:id="1707756710">
          <w:marLeft w:val="994"/>
          <w:marRight w:val="0"/>
          <w:marTop w:val="0"/>
          <w:marBottom w:val="0"/>
          <w:divBdr>
            <w:top w:val="none" w:sz="0" w:space="0" w:color="auto"/>
            <w:left w:val="none" w:sz="0" w:space="0" w:color="auto"/>
            <w:bottom w:val="none" w:sz="0" w:space="0" w:color="auto"/>
            <w:right w:val="none" w:sz="0" w:space="0" w:color="auto"/>
          </w:divBdr>
        </w:div>
        <w:div w:id="462121467">
          <w:marLeft w:val="1714"/>
          <w:marRight w:val="0"/>
          <w:marTop w:val="0"/>
          <w:marBottom w:val="0"/>
          <w:divBdr>
            <w:top w:val="none" w:sz="0" w:space="0" w:color="auto"/>
            <w:left w:val="none" w:sz="0" w:space="0" w:color="auto"/>
            <w:bottom w:val="none" w:sz="0" w:space="0" w:color="auto"/>
            <w:right w:val="none" w:sz="0" w:space="0" w:color="auto"/>
          </w:divBdr>
        </w:div>
        <w:div w:id="2065058273">
          <w:marLeft w:val="1714"/>
          <w:marRight w:val="0"/>
          <w:marTop w:val="0"/>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BE832C33-7D94-4F06-AFA2-43F2D859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Pages>
  <Words>325</Words>
  <Characters>1858</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2179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mi</cp:lastModifiedBy>
  <cp:revision>24</cp:revision>
  <cp:lastPrinted>2021-10-04T09:20:00Z</cp:lastPrinted>
  <dcterms:created xsi:type="dcterms:W3CDTF">2021-10-11T08:35:00Z</dcterms:created>
  <dcterms:modified xsi:type="dcterms:W3CDTF">2021-10-11T17:39:00Z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CWM2099519244344c67b8564c1c8a13a952">
    <vt:lpwstr>CWMlqGlwo1TYqpTCYEuaiBSF0lDoGEQo6KMYBZZwOb5ufqNb89QONrg0MVj6Mf7DYXTE6v19LrTfNIpea24M+U3bg==</vt:lpwstr>
  </property>
</Properties>
</file>